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B6" w:rsidRPr="0090134B" w:rsidRDefault="00B3438D" w:rsidP="009F5D4E">
      <w:pPr>
        <w:spacing w:line="360" w:lineRule="auto"/>
        <w:ind w:left="-993" w:right="-994"/>
        <w:rPr>
          <w:rFonts w:ascii="Times New Roman" w:hAnsi="Times New Roman" w:cs="Times New Roman"/>
          <w:sz w:val="20"/>
          <w:szCs w:val="20"/>
        </w:rPr>
      </w:pPr>
      <w:r w:rsidRPr="0090134B">
        <w:rPr>
          <w:rFonts w:ascii="Times New Roman" w:hAnsi="Times New Roman" w:cs="Times New Roman"/>
          <w:sz w:val="20"/>
          <w:szCs w:val="20"/>
        </w:rPr>
        <w:t xml:space="preserve">El objeto de la presente instrucción técnica es definir los requisitos generales a cumplir por parte de los proveedores que prestan servicio a </w:t>
      </w:r>
      <w:r w:rsidR="0090134B">
        <w:rPr>
          <w:rFonts w:ascii="Times New Roman" w:hAnsi="Times New Roman" w:cs="Times New Roman"/>
          <w:sz w:val="20"/>
          <w:szCs w:val="20"/>
        </w:rPr>
        <w:t>CISA, S.L.</w:t>
      </w:r>
      <w:r w:rsidRPr="0090134B">
        <w:rPr>
          <w:rFonts w:ascii="Times New Roman" w:hAnsi="Times New Roman" w:cs="Times New Roman"/>
          <w:sz w:val="20"/>
          <w:szCs w:val="20"/>
        </w:rPr>
        <w:t xml:space="preserve">, y cuyos suministros inciden en la calidad de los </w:t>
      </w:r>
      <w:r w:rsidR="00020099">
        <w:rPr>
          <w:rFonts w:ascii="Times New Roman" w:hAnsi="Times New Roman" w:cs="Times New Roman"/>
          <w:sz w:val="20"/>
          <w:szCs w:val="20"/>
        </w:rPr>
        <w:t>procesos de</w:t>
      </w:r>
      <w:r w:rsidRPr="0090134B">
        <w:rPr>
          <w:rFonts w:ascii="Times New Roman" w:hAnsi="Times New Roman" w:cs="Times New Roman"/>
          <w:sz w:val="20"/>
          <w:szCs w:val="20"/>
        </w:rPr>
        <w:t xml:space="preserve"> </w:t>
      </w:r>
      <w:r w:rsidR="00345229" w:rsidRPr="0090134B">
        <w:rPr>
          <w:rFonts w:ascii="Times New Roman" w:hAnsi="Times New Roman" w:cs="Times New Roman"/>
          <w:sz w:val="20"/>
          <w:szCs w:val="20"/>
        </w:rPr>
        <w:t>la</w:t>
      </w:r>
      <w:r w:rsidRPr="0090134B">
        <w:rPr>
          <w:rFonts w:ascii="Times New Roman" w:hAnsi="Times New Roman" w:cs="Times New Roman"/>
          <w:sz w:val="20"/>
          <w:szCs w:val="20"/>
        </w:rPr>
        <w:t xml:space="preserve"> organización.</w:t>
      </w:r>
    </w:p>
    <w:p w:rsidR="00B3438D" w:rsidRPr="0090134B" w:rsidRDefault="00B3438D" w:rsidP="001D217B">
      <w:pPr>
        <w:spacing w:line="360" w:lineRule="auto"/>
        <w:ind w:left="-993" w:right="-994"/>
        <w:jc w:val="both"/>
        <w:rPr>
          <w:rFonts w:ascii="Times New Roman" w:hAnsi="Times New Roman" w:cs="Times New Roman"/>
          <w:sz w:val="20"/>
          <w:szCs w:val="20"/>
        </w:rPr>
      </w:pPr>
      <w:r w:rsidRPr="0090134B">
        <w:rPr>
          <w:rFonts w:ascii="Times New Roman" w:hAnsi="Times New Roman" w:cs="Times New Roman"/>
          <w:sz w:val="20"/>
          <w:szCs w:val="20"/>
        </w:rPr>
        <w:t>A continuación se detallan las especificaciones técnicas a cumplir:</w:t>
      </w:r>
    </w:p>
    <w:p w:rsidR="00B3438D" w:rsidRPr="0090134B" w:rsidRDefault="00B3438D" w:rsidP="001D217B">
      <w:pPr>
        <w:pStyle w:val="Prrafodelista"/>
        <w:numPr>
          <w:ilvl w:val="0"/>
          <w:numId w:val="1"/>
        </w:numPr>
        <w:spacing w:after="0" w:line="360" w:lineRule="auto"/>
        <w:ind w:left="-709" w:right="-99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0134B">
        <w:rPr>
          <w:rFonts w:ascii="Times New Roman" w:hAnsi="Times New Roman" w:cs="Times New Roman"/>
          <w:sz w:val="20"/>
          <w:szCs w:val="20"/>
        </w:rPr>
        <w:t xml:space="preserve">El suministro de material o la prestación del servicio, se hará en base al pedido de compra enviado por </w:t>
      </w:r>
      <w:r w:rsidR="0090134B">
        <w:rPr>
          <w:rFonts w:ascii="Times New Roman" w:hAnsi="Times New Roman" w:cs="Times New Roman"/>
          <w:sz w:val="20"/>
          <w:szCs w:val="20"/>
        </w:rPr>
        <w:t xml:space="preserve">CISA, </w:t>
      </w:r>
      <w:proofErr w:type="gramStart"/>
      <w:r w:rsidR="0090134B">
        <w:rPr>
          <w:rFonts w:ascii="Times New Roman" w:hAnsi="Times New Roman" w:cs="Times New Roman"/>
          <w:sz w:val="20"/>
          <w:szCs w:val="20"/>
        </w:rPr>
        <w:t>S.L.</w:t>
      </w:r>
      <w:r w:rsidR="002870B1" w:rsidRPr="0090134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2870B1" w:rsidRPr="0090134B">
        <w:rPr>
          <w:rFonts w:ascii="Times New Roman" w:hAnsi="Times New Roman" w:cs="Times New Roman"/>
          <w:sz w:val="20"/>
          <w:szCs w:val="20"/>
        </w:rPr>
        <w:t xml:space="preserve"> En él quedarán definidos los procesos, productos y/o servicios a proporcionar, así como especificaciones particulares aplicables. En dicho pedido de compra se incluirá una referencia a la presente instrucción técnica.</w:t>
      </w:r>
    </w:p>
    <w:p w:rsidR="00345229" w:rsidRPr="002C43C2" w:rsidRDefault="00345229" w:rsidP="001D217B">
      <w:pPr>
        <w:pStyle w:val="Prrafodelista"/>
        <w:spacing w:after="0" w:line="360" w:lineRule="auto"/>
        <w:ind w:left="-709" w:right="-99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345229" w:rsidRPr="0090134B" w:rsidRDefault="002870B1" w:rsidP="001D217B">
      <w:pPr>
        <w:pStyle w:val="Prrafodelista"/>
        <w:numPr>
          <w:ilvl w:val="0"/>
          <w:numId w:val="1"/>
        </w:numPr>
        <w:spacing w:after="120" w:line="360" w:lineRule="auto"/>
        <w:ind w:left="-709" w:right="-99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0134B">
        <w:rPr>
          <w:rFonts w:ascii="Times New Roman" w:hAnsi="Times New Roman" w:cs="Times New Roman"/>
          <w:sz w:val="20"/>
          <w:szCs w:val="20"/>
        </w:rPr>
        <w:t>Todos los suministros irán acompañados de su correspondiente documentación técnica, que garantice que el producto y/o servicio cumple con los requisitos legales y reglamentarios que le sean de aplicación.</w:t>
      </w:r>
    </w:p>
    <w:p w:rsidR="00345229" w:rsidRPr="002C43C2" w:rsidRDefault="00345229" w:rsidP="001D217B">
      <w:pPr>
        <w:pStyle w:val="Prrafodelista"/>
        <w:spacing w:after="0" w:line="360" w:lineRule="auto"/>
        <w:ind w:left="-709" w:right="-99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2870B1" w:rsidRPr="0090134B" w:rsidRDefault="002870B1" w:rsidP="001D217B">
      <w:pPr>
        <w:pStyle w:val="Prrafodelista"/>
        <w:numPr>
          <w:ilvl w:val="0"/>
          <w:numId w:val="1"/>
        </w:numPr>
        <w:spacing w:after="120" w:line="360" w:lineRule="auto"/>
        <w:ind w:left="-709" w:right="-99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0134B">
        <w:rPr>
          <w:rFonts w:ascii="Times New Roman" w:hAnsi="Times New Roman" w:cs="Times New Roman"/>
          <w:sz w:val="20"/>
          <w:szCs w:val="20"/>
        </w:rPr>
        <w:t xml:space="preserve">En caso de que el proveedor requiriese a su vez subcontratar parte o la totalidad de los productos o servicios solicitados, será necesario notificarlo previamente a </w:t>
      </w:r>
      <w:r w:rsidR="0090134B">
        <w:rPr>
          <w:rFonts w:ascii="Times New Roman" w:hAnsi="Times New Roman" w:cs="Times New Roman"/>
          <w:sz w:val="20"/>
          <w:szCs w:val="20"/>
        </w:rPr>
        <w:t>CISA, S.L.</w:t>
      </w:r>
      <w:r w:rsidRPr="0090134B">
        <w:rPr>
          <w:rFonts w:ascii="Times New Roman" w:hAnsi="Times New Roman" w:cs="Times New Roman"/>
          <w:sz w:val="20"/>
          <w:szCs w:val="20"/>
        </w:rPr>
        <w:t xml:space="preserve"> para su aprobación.</w:t>
      </w:r>
    </w:p>
    <w:p w:rsidR="00345229" w:rsidRPr="002C43C2" w:rsidRDefault="00345229" w:rsidP="001D217B">
      <w:pPr>
        <w:pStyle w:val="Prrafodelista"/>
        <w:spacing w:after="0" w:line="360" w:lineRule="auto"/>
        <w:ind w:left="-709" w:right="-99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2870B1" w:rsidRPr="0090134B" w:rsidRDefault="002870B1" w:rsidP="001D217B">
      <w:pPr>
        <w:pStyle w:val="Prrafodelista"/>
        <w:numPr>
          <w:ilvl w:val="0"/>
          <w:numId w:val="1"/>
        </w:numPr>
        <w:spacing w:after="120" w:line="360" w:lineRule="auto"/>
        <w:ind w:left="-709" w:right="-99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0134B">
        <w:rPr>
          <w:rFonts w:ascii="Times New Roman" w:hAnsi="Times New Roman" w:cs="Times New Roman"/>
          <w:sz w:val="20"/>
          <w:szCs w:val="20"/>
        </w:rPr>
        <w:t>El proveedor deberá informar por escrito sobre cualquier incidencia o contratiempo que comprometa los acuerdos formalizados en el momento de aceptación del pedido de compra.</w:t>
      </w:r>
    </w:p>
    <w:p w:rsidR="00345229" w:rsidRPr="002C43C2" w:rsidRDefault="00345229" w:rsidP="001D217B">
      <w:pPr>
        <w:pStyle w:val="Prrafodelista"/>
        <w:spacing w:after="0" w:line="360" w:lineRule="auto"/>
        <w:ind w:left="-709" w:right="-99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2870B1" w:rsidRPr="0090134B" w:rsidRDefault="002870B1" w:rsidP="001D217B">
      <w:pPr>
        <w:pStyle w:val="Prrafodelista"/>
        <w:numPr>
          <w:ilvl w:val="0"/>
          <w:numId w:val="1"/>
        </w:numPr>
        <w:spacing w:after="120" w:line="360" w:lineRule="auto"/>
        <w:ind w:left="-709" w:right="-99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0134B">
        <w:rPr>
          <w:rFonts w:ascii="Times New Roman" w:hAnsi="Times New Roman" w:cs="Times New Roman"/>
          <w:sz w:val="20"/>
          <w:szCs w:val="20"/>
        </w:rPr>
        <w:t>El proveedor se asegurará que el producto y la documentación relacionada</w:t>
      </w:r>
      <w:r w:rsidR="00657583" w:rsidRPr="0090134B">
        <w:rPr>
          <w:rFonts w:ascii="Times New Roman" w:hAnsi="Times New Roman" w:cs="Times New Roman"/>
          <w:sz w:val="20"/>
          <w:szCs w:val="20"/>
        </w:rPr>
        <w:t>,</w:t>
      </w:r>
      <w:r w:rsidR="00FE5414" w:rsidRPr="0090134B">
        <w:rPr>
          <w:rFonts w:ascii="Times New Roman" w:hAnsi="Times New Roman" w:cs="Times New Roman"/>
          <w:sz w:val="20"/>
          <w:szCs w:val="20"/>
        </w:rPr>
        <w:t xml:space="preserve"> se mantenga</w:t>
      </w:r>
      <w:r w:rsidR="00657583" w:rsidRPr="0090134B">
        <w:rPr>
          <w:rFonts w:ascii="Times New Roman" w:hAnsi="Times New Roman" w:cs="Times New Roman"/>
          <w:sz w:val="20"/>
          <w:szCs w:val="20"/>
        </w:rPr>
        <w:t xml:space="preserve"> adecuadamente preservada, embalada y etiquetada para prevenir daños en la manipulación y transporte.</w:t>
      </w:r>
    </w:p>
    <w:p w:rsidR="00345229" w:rsidRPr="002C43C2" w:rsidRDefault="00345229" w:rsidP="001D217B">
      <w:pPr>
        <w:pStyle w:val="Prrafodelista"/>
        <w:spacing w:after="0" w:line="360" w:lineRule="auto"/>
        <w:ind w:left="-709" w:right="-99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657583" w:rsidRPr="0090134B" w:rsidRDefault="00657583" w:rsidP="001D217B">
      <w:pPr>
        <w:pStyle w:val="Prrafodelista"/>
        <w:numPr>
          <w:ilvl w:val="0"/>
          <w:numId w:val="1"/>
        </w:numPr>
        <w:spacing w:after="120" w:line="360" w:lineRule="auto"/>
        <w:ind w:left="-709" w:right="-99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0134B">
        <w:rPr>
          <w:rFonts w:ascii="Times New Roman" w:hAnsi="Times New Roman" w:cs="Times New Roman"/>
          <w:sz w:val="20"/>
          <w:szCs w:val="20"/>
        </w:rPr>
        <w:t xml:space="preserve">En caso de que </w:t>
      </w:r>
      <w:r w:rsidR="0090134B">
        <w:rPr>
          <w:rFonts w:ascii="Times New Roman" w:hAnsi="Times New Roman" w:cs="Times New Roman"/>
          <w:sz w:val="20"/>
          <w:szCs w:val="20"/>
        </w:rPr>
        <w:t>CISA, S.L.</w:t>
      </w:r>
      <w:r w:rsidRPr="0090134B">
        <w:rPr>
          <w:rFonts w:ascii="Times New Roman" w:hAnsi="Times New Roman" w:cs="Times New Roman"/>
          <w:sz w:val="20"/>
          <w:szCs w:val="20"/>
        </w:rPr>
        <w:t xml:space="preserve"> considere que el producto entregado o servicio prestado incumple con las especificaciones marcadas, éstos serán devueltos por cuenta y riesgo del proveedor.</w:t>
      </w:r>
    </w:p>
    <w:p w:rsidR="00345229" w:rsidRPr="002C43C2" w:rsidRDefault="00345229" w:rsidP="00FE5414">
      <w:pPr>
        <w:pStyle w:val="Prrafodelista"/>
        <w:spacing w:after="0" w:line="360" w:lineRule="auto"/>
        <w:ind w:left="-709" w:right="-99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2C43C2" w:rsidRDefault="00657583" w:rsidP="002C43C2">
      <w:pPr>
        <w:pStyle w:val="Prrafodelista"/>
        <w:numPr>
          <w:ilvl w:val="0"/>
          <w:numId w:val="1"/>
        </w:numPr>
        <w:spacing w:after="120" w:line="360" w:lineRule="auto"/>
        <w:ind w:left="-709" w:right="-99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0134B">
        <w:rPr>
          <w:rFonts w:ascii="Times New Roman" w:hAnsi="Times New Roman" w:cs="Times New Roman"/>
          <w:sz w:val="20"/>
          <w:szCs w:val="20"/>
        </w:rPr>
        <w:t xml:space="preserve">El personal de </w:t>
      </w:r>
      <w:r w:rsidR="0090134B">
        <w:rPr>
          <w:rFonts w:ascii="Times New Roman" w:hAnsi="Times New Roman" w:cs="Times New Roman"/>
          <w:sz w:val="20"/>
          <w:szCs w:val="20"/>
        </w:rPr>
        <w:t>CISA, S.L.</w:t>
      </w:r>
      <w:r w:rsidRPr="0090134B">
        <w:rPr>
          <w:rFonts w:ascii="Times New Roman" w:hAnsi="Times New Roman" w:cs="Times New Roman"/>
          <w:sz w:val="20"/>
          <w:szCs w:val="20"/>
        </w:rPr>
        <w:t xml:space="preserve"> podrá solicitar el acceso a las instalaciones de proveedor y sus subcontratistas, en caso de que los hubiera, y a los registros de calidad con objeto de verificar y validar la ejecución adecuada del proceso requerido en el pedido de compra.</w:t>
      </w:r>
    </w:p>
    <w:p w:rsidR="002C43C2" w:rsidRPr="002C43C2" w:rsidRDefault="002C43C2" w:rsidP="002C43C2">
      <w:pPr>
        <w:pStyle w:val="Prrafodelista"/>
        <w:spacing w:after="0" w:line="360" w:lineRule="auto"/>
        <w:ind w:left="-709" w:right="-99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2C43C2" w:rsidRPr="0090134B" w:rsidRDefault="002C43C2" w:rsidP="002C43C2">
      <w:pPr>
        <w:pStyle w:val="Prrafodelista"/>
        <w:numPr>
          <w:ilvl w:val="0"/>
          <w:numId w:val="1"/>
        </w:numPr>
        <w:spacing w:after="120" w:line="360" w:lineRule="auto"/>
        <w:ind w:left="-709" w:right="-99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0134B">
        <w:rPr>
          <w:rFonts w:ascii="Times New Roman" w:hAnsi="Times New Roman" w:cs="Times New Roman"/>
          <w:sz w:val="20"/>
          <w:szCs w:val="20"/>
        </w:rPr>
        <w:t xml:space="preserve">El personal que incida en la calidad del producto o servicio deberá disponer de la cualificación necesaria que asegure el cumplimiento de los estándares de calidad definidos por </w:t>
      </w:r>
      <w:r>
        <w:rPr>
          <w:rFonts w:ascii="Times New Roman" w:hAnsi="Times New Roman" w:cs="Times New Roman"/>
          <w:sz w:val="20"/>
          <w:szCs w:val="20"/>
        </w:rPr>
        <w:t xml:space="preserve">CISA, </w:t>
      </w:r>
      <w:proofErr w:type="gramStart"/>
      <w:r>
        <w:rPr>
          <w:rFonts w:ascii="Times New Roman" w:hAnsi="Times New Roman" w:cs="Times New Roman"/>
          <w:sz w:val="20"/>
          <w:szCs w:val="20"/>
        </w:rPr>
        <w:t>S.L.</w:t>
      </w:r>
      <w:r w:rsidRPr="0090134B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45229" w:rsidRPr="002C43C2" w:rsidRDefault="00345229" w:rsidP="001D217B">
      <w:pPr>
        <w:pStyle w:val="Prrafodelista"/>
        <w:spacing w:after="0" w:line="360" w:lineRule="auto"/>
        <w:ind w:left="-709" w:right="-994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1E7D8F" w:rsidRPr="0090134B" w:rsidRDefault="0005756C" w:rsidP="001D217B">
      <w:pPr>
        <w:pStyle w:val="Prrafodelista"/>
        <w:numPr>
          <w:ilvl w:val="0"/>
          <w:numId w:val="1"/>
        </w:numPr>
        <w:spacing w:after="120" w:line="360" w:lineRule="auto"/>
        <w:ind w:left="-709" w:right="-99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0134B">
        <w:rPr>
          <w:rFonts w:ascii="Times New Roman" w:hAnsi="Times New Roman" w:cs="Times New Roman"/>
          <w:sz w:val="20"/>
          <w:szCs w:val="20"/>
        </w:rPr>
        <w:t>Con objeto de dar respuesta a los requisitos del sistema de gestión</w:t>
      </w:r>
      <w:r w:rsidR="0019183A" w:rsidRPr="0090134B">
        <w:rPr>
          <w:rFonts w:ascii="Times New Roman" w:hAnsi="Times New Roman" w:cs="Times New Roman"/>
          <w:sz w:val="20"/>
          <w:szCs w:val="20"/>
        </w:rPr>
        <w:t xml:space="preserve"> de calidad</w:t>
      </w:r>
      <w:r w:rsidRPr="0090134B">
        <w:rPr>
          <w:rFonts w:ascii="Times New Roman" w:hAnsi="Times New Roman" w:cs="Times New Roman"/>
          <w:sz w:val="20"/>
          <w:szCs w:val="20"/>
        </w:rPr>
        <w:t xml:space="preserve"> bajo el </w:t>
      </w:r>
      <w:r w:rsidR="0019183A" w:rsidRPr="0090134B">
        <w:rPr>
          <w:rFonts w:ascii="Times New Roman" w:hAnsi="Times New Roman" w:cs="Times New Roman"/>
          <w:sz w:val="20"/>
          <w:szCs w:val="20"/>
        </w:rPr>
        <w:t>cual</w:t>
      </w:r>
      <w:r w:rsidRPr="0090134B">
        <w:rPr>
          <w:rFonts w:ascii="Times New Roman" w:hAnsi="Times New Roman" w:cs="Times New Roman"/>
          <w:sz w:val="20"/>
          <w:szCs w:val="20"/>
        </w:rPr>
        <w:t xml:space="preserve"> se rige la actividad de </w:t>
      </w:r>
      <w:r w:rsidR="0090134B">
        <w:rPr>
          <w:rFonts w:ascii="Times New Roman" w:hAnsi="Times New Roman" w:cs="Times New Roman"/>
          <w:sz w:val="20"/>
          <w:szCs w:val="20"/>
        </w:rPr>
        <w:t>CISA, S.L.</w:t>
      </w:r>
      <w:r w:rsidRPr="0090134B">
        <w:rPr>
          <w:rFonts w:ascii="Times New Roman" w:hAnsi="Times New Roman" w:cs="Times New Roman"/>
          <w:sz w:val="20"/>
          <w:szCs w:val="20"/>
        </w:rPr>
        <w:t xml:space="preserve">, </w:t>
      </w:r>
      <w:r w:rsidR="00FE5414" w:rsidRPr="0090134B">
        <w:rPr>
          <w:rFonts w:ascii="Times New Roman" w:hAnsi="Times New Roman" w:cs="Times New Roman"/>
          <w:sz w:val="20"/>
          <w:szCs w:val="20"/>
        </w:rPr>
        <w:t>los criterios a aplicar para la evaluación, selección y seguimiento del desempeño serán</w:t>
      </w:r>
      <w:r w:rsidR="001E7D8F" w:rsidRPr="0090134B">
        <w:rPr>
          <w:rFonts w:ascii="Times New Roman" w:hAnsi="Times New Roman" w:cs="Times New Roman"/>
          <w:sz w:val="20"/>
          <w:szCs w:val="20"/>
        </w:rPr>
        <w:t xml:space="preserve"> l</w:t>
      </w:r>
      <w:r w:rsidR="00FE5414" w:rsidRPr="0090134B">
        <w:rPr>
          <w:rFonts w:ascii="Times New Roman" w:hAnsi="Times New Roman" w:cs="Times New Roman"/>
          <w:sz w:val="20"/>
          <w:szCs w:val="20"/>
        </w:rPr>
        <w:t>os</w:t>
      </w:r>
      <w:r w:rsidR="001E7D8F" w:rsidRPr="0090134B">
        <w:rPr>
          <w:rFonts w:ascii="Times New Roman" w:hAnsi="Times New Roman" w:cs="Times New Roman"/>
          <w:sz w:val="20"/>
          <w:szCs w:val="20"/>
        </w:rPr>
        <w:t xml:space="preserve"> siguiente</w:t>
      </w:r>
      <w:r w:rsidR="00FE5414" w:rsidRPr="0090134B">
        <w:rPr>
          <w:rFonts w:ascii="Times New Roman" w:hAnsi="Times New Roman" w:cs="Times New Roman"/>
          <w:sz w:val="20"/>
          <w:szCs w:val="20"/>
        </w:rPr>
        <w:t>s</w:t>
      </w:r>
      <w:r w:rsidR="001E7D8F" w:rsidRPr="0090134B">
        <w:rPr>
          <w:rFonts w:ascii="Times New Roman" w:hAnsi="Times New Roman" w:cs="Times New Roman"/>
          <w:sz w:val="20"/>
          <w:szCs w:val="20"/>
        </w:rPr>
        <w:t>:</w:t>
      </w:r>
    </w:p>
    <w:p w:rsidR="002C43C2" w:rsidRDefault="002C43C2" w:rsidP="002C43C2">
      <w:pPr>
        <w:pStyle w:val="Prrafodelista"/>
        <w:numPr>
          <w:ilvl w:val="0"/>
          <w:numId w:val="1"/>
        </w:numPr>
        <w:spacing w:after="120" w:line="360" w:lineRule="auto"/>
        <w:ind w:left="-284" w:right="-994" w:hanging="425"/>
        <w:jc w:val="both"/>
        <w:rPr>
          <w:rFonts w:ascii="Times New Roman" w:hAnsi="Times New Roman" w:cs="Times New Roman"/>
          <w:sz w:val="20"/>
          <w:szCs w:val="20"/>
        </w:rPr>
      </w:pPr>
      <w:r w:rsidRPr="002C43C2">
        <w:rPr>
          <w:rFonts w:ascii="Times New Roman" w:hAnsi="Times New Roman" w:cs="Times New Roman"/>
          <w:sz w:val="20"/>
          <w:szCs w:val="20"/>
        </w:rPr>
        <w:t>Los proveedores serán homologados en función de los siguientes criterios: Exclusividad de marca y/o producto,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43C2">
        <w:rPr>
          <w:rFonts w:ascii="Times New Roman" w:hAnsi="Times New Roman" w:cs="Times New Roman"/>
          <w:sz w:val="20"/>
          <w:szCs w:val="20"/>
        </w:rPr>
        <w:t>Relación calidad-servicio-precio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C43C2" w:rsidRPr="002C43C2" w:rsidRDefault="002C43C2" w:rsidP="002C43C2">
      <w:pPr>
        <w:pStyle w:val="Prrafodelista"/>
        <w:numPr>
          <w:ilvl w:val="0"/>
          <w:numId w:val="1"/>
        </w:numPr>
        <w:spacing w:after="120" w:line="360" w:lineRule="auto"/>
        <w:ind w:left="-284" w:right="-994" w:hanging="425"/>
        <w:jc w:val="both"/>
        <w:rPr>
          <w:rFonts w:ascii="Times New Roman" w:hAnsi="Times New Roman" w:cs="Times New Roman"/>
          <w:sz w:val="20"/>
          <w:szCs w:val="20"/>
        </w:rPr>
      </w:pPr>
      <w:r w:rsidRPr="002C43C2">
        <w:rPr>
          <w:rFonts w:ascii="Times New Roman" w:hAnsi="Times New Roman" w:cs="Times New Roman"/>
          <w:sz w:val="20"/>
          <w:szCs w:val="20"/>
        </w:rPr>
        <w:t xml:space="preserve">Cuando a juicio de CISA, S.L. se observen y comprueben, de forma repetitiva, anomalías graves en los suministros con respecto a las condiciones técnicas y comerciales acordadas, un proveedor podrá perder su aprobación. En este caso, se le notificará por escrito con indicación de las causas.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2C43C2">
        <w:rPr>
          <w:rFonts w:ascii="Times New Roman" w:hAnsi="Times New Roman" w:cs="Times New Roman"/>
          <w:sz w:val="20"/>
          <w:szCs w:val="20"/>
        </w:rPr>
        <w:t xml:space="preserve">entro de cada periodo trienal </w:t>
      </w:r>
      <w:r>
        <w:rPr>
          <w:rFonts w:ascii="Times New Roman" w:hAnsi="Times New Roman" w:cs="Times New Roman"/>
          <w:sz w:val="20"/>
          <w:szCs w:val="20"/>
        </w:rPr>
        <w:t>se considerarán</w:t>
      </w:r>
      <w:r w:rsidRPr="002C43C2">
        <w:rPr>
          <w:rFonts w:ascii="Times New Roman" w:hAnsi="Times New Roman" w:cs="Times New Roman"/>
          <w:sz w:val="20"/>
          <w:szCs w:val="20"/>
        </w:rPr>
        <w:t xml:space="preserve"> los criterios siguientes:</w:t>
      </w:r>
    </w:p>
    <w:p w:rsidR="002C43C2" w:rsidRPr="002C43C2" w:rsidRDefault="002C43C2" w:rsidP="002C43C2">
      <w:pPr>
        <w:pStyle w:val="Prrafodelista"/>
        <w:numPr>
          <w:ilvl w:val="0"/>
          <w:numId w:val="1"/>
        </w:numPr>
        <w:spacing w:after="120" w:line="360" w:lineRule="auto"/>
        <w:ind w:left="0" w:right="-99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C43C2">
        <w:rPr>
          <w:rFonts w:ascii="Times New Roman" w:hAnsi="Times New Roman" w:cs="Times New Roman"/>
          <w:sz w:val="20"/>
          <w:szCs w:val="20"/>
        </w:rPr>
        <w:t>De 3 a 5 no conformidades por año, notificación al proveedor.</w:t>
      </w:r>
    </w:p>
    <w:p w:rsidR="002C43C2" w:rsidRPr="002C43C2" w:rsidRDefault="002C43C2" w:rsidP="002C43C2">
      <w:pPr>
        <w:pStyle w:val="Prrafodelista"/>
        <w:numPr>
          <w:ilvl w:val="0"/>
          <w:numId w:val="1"/>
        </w:numPr>
        <w:spacing w:after="120" w:line="360" w:lineRule="auto"/>
        <w:ind w:left="0" w:right="-99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C43C2">
        <w:rPr>
          <w:rFonts w:ascii="Times New Roman" w:hAnsi="Times New Roman" w:cs="Times New Roman"/>
          <w:sz w:val="20"/>
          <w:szCs w:val="20"/>
        </w:rPr>
        <w:t>6 o 7 no conformidad por año, apercibimiento de pérdida de cualificación.</w:t>
      </w:r>
    </w:p>
    <w:p w:rsidR="002C43C2" w:rsidRPr="002C43C2" w:rsidRDefault="002C43C2" w:rsidP="002C43C2">
      <w:pPr>
        <w:pStyle w:val="Prrafodelista"/>
        <w:numPr>
          <w:ilvl w:val="0"/>
          <w:numId w:val="1"/>
        </w:numPr>
        <w:spacing w:after="120" w:line="360" w:lineRule="auto"/>
        <w:ind w:left="0" w:right="-99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C43C2">
        <w:rPr>
          <w:rFonts w:ascii="Times New Roman" w:hAnsi="Times New Roman" w:cs="Times New Roman"/>
          <w:sz w:val="20"/>
          <w:szCs w:val="20"/>
        </w:rPr>
        <w:t>8 o más por año, puede suponer la pérdida de cualificación.</w:t>
      </w:r>
    </w:p>
    <w:p w:rsidR="00345229" w:rsidRPr="0090134B" w:rsidRDefault="00345229" w:rsidP="00345229">
      <w:pPr>
        <w:pStyle w:val="Prrafodelista"/>
        <w:spacing w:after="0" w:line="360" w:lineRule="auto"/>
        <w:ind w:left="-494" w:right="-851"/>
        <w:jc w:val="both"/>
        <w:rPr>
          <w:rFonts w:ascii="Times New Roman" w:hAnsi="Times New Roman" w:cs="Times New Roman"/>
          <w:sz w:val="20"/>
          <w:szCs w:val="20"/>
        </w:rPr>
      </w:pPr>
    </w:p>
    <w:sectPr w:rsidR="00345229" w:rsidRPr="0090134B" w:rsidSect="003452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851" w:left="1701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3F" w:rsidRDefault="0084563F" w:rsidP="00EC0B49">
      <w:pPr>
        <w:spacing w:after="0" w:line="240" w:lineRule="auto"/>
      </w:pPr>
      <w:r>
        <w:separator/>
      </w:r>
    </w:p>
  </w:endnote>
  <w:endnote w:type="continuationSeparator" w:id="0">
    <w:p w:rsidR="0084563F" w:rsidRDefault="0084563F" w:rsidP="00EC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83" w:rsidRDefault="00D464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83" w:rsidRDefault="00D4648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83" w:rsidRDefault="00D464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3F" w:rsidRDefault="0084563F" w:rsidP="00EC0B49">
      <w:pPr>
        <w:spacing w:after="0" w:line="240" w:lineRule="auto"/>
      </w:pPr>
      <w:r>
        <w:separator/>
      </w:r>
    </w:p>
  </w:footnote>
  <w:footnote w:type="continuationSeparator" w:id="0">
    <w:p w:rsidR="0084563F" w:rsidRDefault="0084563F" w:rsidP="00EC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83" w:rsidRDefault="00D464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88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2127"/>
      <w:gridCol w:w="6096"/>
      <w:gridCol w:w="2268"/>
    </w:tblGrid>
    <w:tr w:rsidR="00EC0B49" w:rsidTr="0090134B">
      <w:trPr>
        <w:trHeight w:val="963"/>
      </w:trPr>
      <w:tc>
        <w:tcPr>
          <w:tcW w:w="2127" w:type="dxa"/>
          <w:vAlign w:val="center"/>
        </w:tcPr>
        <w:p w:rsidR="00EC0B49" w:rsidRPr="0090134B" w:rsidRDefault="00EC0B49" w:rsidP="00FA24E9">
          <w:pPr>
            <w:pStyle w:val="Encabezado"/>
            <w:spacing w:line="360" w:lineRule="auto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90134B">
            <w:rPr>
              <w:rFonts w:ascii="Times New Roman" w:hAnsi="Times New Roman" w:cs="Times New Roman"/>
              <w:b/>
              <w:sz w:val="16"/>
              <w:szCs w:val="16"/>
            </w:rPr>
            <w:t>C</w:t>
          </w:r>
          <w:r w:rsidR="008749D4" w:rsidRPr="0090134B">
            <w:rPr>
              <w:rFonts w:ascii="Times New Roman" w:hAnsi="Times New Roman" w:cs="Times New Roman"/>
              <w:b/>
              <w:sz w:val="16"/>
              <w:szCs w:val="16"/>
            </w:rPr>
            <w:t>ódigo: IT-0</w:t>
          </w:r>
          <w:r w:rsidR="0090134B" w:rsidRPr="0090134B">
            <w:rPr>
              <w:rFonts w:ascii="Times New Roman" w:hAnsi="Times New Roman" w:cs="Times New Roman"/>
              <w:b/>
              <w:sz w:val="16"/>
              <w:szCs w:val="16"/>
            </w:rPr>
            <w:t>5</w:t>
          </w:r>
          <w:r w:rsidR="008749D4" w:rsidRPr="0090134B">
            <w:rPr>
              <w:rFonts w:ascii="Times New Roman" w:hAnsi="Times New Roman" w:cs="Times New Roman"/>
              <w:b/>
              <w:sz w:val="16"/>
              <w:szCs w:val="16"/>
            </w:rPr>
            <w:t>0</w:t>
          </w:r>
          <w:r w:rsidR="00B3438D" w:rsidRPr="0090134B">
            <w:rPr>
              <w:rFonts w:ascii="Times New Roman" w:hAnsi="Times New Roman" w:cs="Times New Roman"/>
              <w:b/>
              <w:sz w:val="16"/>
              <w:szCs w:val="16"/>
            </w:rPr>
            <w:t>1</w:t>
          </w:r>
        </w:p>
        <w:p w:rsidR="00EC0B49" w:rsidRDefault="00EC0B49" w:rsidP="00FA24E9">
          <w:pPr>
            <w:pStyle w:val="Encabezado"/>
            <w:spacing w:line="360" w:lineRule="auto"/>
            <w:rPr>
              <w:rFonts w:ascii="Times New Roman" w:hAnsi="Times New Roman" w:cs="Times New Roman"/>
              <w:b/>
              <w:sz w:val="16"/>
              <w:szCs w:val="16"/>
            </w:rPr>
          </w:pPr>
          <w:proofErr w:type="spellStart"/>
          <w:r w:rsidRPr="0090134B">
            <w:rPr>
              <w:rFonts w:ascii="Times New Roman" w:hAnsi="Times New Roman" w:cs="Times New Roman"/>
              <w:b/>
              <w:sz w:val="16"/>
              <w:szCs w:val="16"/>
            </w:rPr>
            <w:t>Rev</w:t>
          </w:r>
          <w:proofErr w:type="spellEnd"/>
          <w:r w:rsidRPr="0090134B">
            <w:rPr>
              <w:rFonts w:ascii="Times New Roman" w:hAnsi="Times New Roman" w:cs="Times New Roman"/>
              <w:b/>
              <w:sz w:val="16"/>
              <w:szCs w:val="16"/>
            </w:rPr>
            <w:t>:      00</w:t>
          </w:r>
        </w:p>
        <w:p w:rsidR="00AD0D10" w:rsidRPr="0090134B" w:rsidRDefault="00AD0D10" w:rsidP="00FA24E9">
          <w:pPr>
            <w:pStyle w:val="Encabezado"/>
            <w:spacing w:line="360" w:lineRule="auto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b/>
              <w:sz w:val="16"/>
              <w:szCs w:val="16"/>
            </w:rPr>
            <w:t>Fehca</w:t>
          </w:r>
          <w:proofErr w:type="spellEnd"/>
          <w:r>
            <w:rPr>
              <w:rFonts w:ascii="Times New Roman" w:hAnsi="Times New Roman" w:cs="Times New Roman"/>
              <w:b/>
              <w:sz w:val="16"/>
              <w:szCs w:val="16"/>
            </w:rPr>
            <w:t>: Abril 2018</w:t>
          </w:r>
          <w:bookmarkStart w:id="0" w:name="_GoBack"/>
          <w:bookmarkEnd w:id="0"/>
        </w:p>
      </w:tc>
      <w:tc>
        <w:tcPr>
          <w:tcW w:w="6096" w:type="dxa"/>
          <w:vAlign w:val="center"/>
        </w:tcPr>
        <w:p w:rsidR="00EC0B49" w:rsidRPr="0090134B" w:rsidRDefault="00B3438D" w:rsidP="00FA24E9">
          <w:pPr>
            <w:pStyle w:val="Encabezad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0134B">
            <w:rPr>
              <w:rFonts w:ascii="Times New Roman" w:hAnsi="Times New Roman" w:cs="Times New Roman"/>
              <w:b/>
              <w:sz w:val="20"/>
              <w:szCs w:val="20"/>
            </w:rPr>
            <w:t xml:space="preserve">ESPECIFICACIONES </w:t>
          </w:r>
          <w:r w:rsidR="0090134B" w:rsidRPr="0090134B">
            <w:rPr>
              <w:rFonts w:ascii="Times New Roman" w:hAnsi="Times New Roman" w:cs="Times New Roman"/>
              <w:b/>
              <w:sz w:val="20"/>
              <w:szCs w:val="20"/>
            </w:rPr>
            <w:t xml:space="preserve">GENERALES </w:t>
          </w:r>
          <w:r w:rsidRPr="0090134B">
            <w:rPr>
              <w:rFonts w:ascii="Times New Roman" w:hAnsi="Times New Roman" w:cs="Times New Roman"/>
              <w:b/>
              <w:sz w:val="20"/>
              <w:szCs w:val="20"/>
            </w:rPr>
            <w:t>DE COMPRA</w:t>
          </w:r>
        </w:p>
      </w:tc>
      <w:tc>
        <w:tcPr>
          <w:tcW w:w="2268" w:type="dxa"/>
          <w:vAlign w:val="center"/>
        </w:tcPr>
        <w:p w:rsidR="00EC0B49" w:rsidRPr="00AE1785" w:rsidRDefault="00D46483" w:rsidP="00FA24E9">
          <w:pPr>
            <w:pStyle w:val="Encabezado"/>
            <w:ind w:left="-108" w:right="-78"/>
            <w:jc w:val="center"/>
            <w:rPr>
              <w:rFonts w:ascii="Verdana" w:hAnsi="Verdana"/>
              <w:b/>
            </w:rPr>
          </w:pPr>
          <w:r w:rsidRPr="00D46483">
            <w:rPr>
              <w:rFonts w:ascii="Verdana" w:hAnsi="Verdana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-28575</wp:posOffset>
                </wp:positionV>
                <wp:extent cx="925830" cy="579120"/>
                <wp:effectExtent l="19050" t="0" r="7620" b="0"/>
                <wp:wrapNone/>
                <wp:docPr id="5" name="Imagen 7" descr="C:\Users\Bizkaia Consulting\Documents\AINARA\01. BIZKAIA CONSULTING\01. CLIENTES BIZKAIA CONSULTNG\26. CISA Protección\LOGO CISA NUEVO S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izkaia Consulting\Documents\AINARA\01. BIZKAIA CONSULTING\01. CLIENTES BIZKAIA CONSULTNG\26. CISA Protección\LOGO CISA NUEVO S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83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C0B49" w:rsidRDefault="00EC0B49" w:rsidP="00EC0B49">
    <w:pPr>
      <w:pStyle w:val="Encabezado"/>
    </w:pPr>
  </w:p>
  <w:p w:rsidR="00EC0B49" w:rsidRDefault="00EC0B4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83" w:rsidRDefault="00D464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32BE"/>
    <w:multiLevelType w:val="hybridMultilevel"/>
    <w:tmpl w:val="0DA23D52"/>
    <w:lvl w:ilvl="0" w:tplc="B56EF2FA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213356E3"/>
    <w:multiLevelType w:val="singleLevel"/>
    <w:tmpl w:val="938C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D890450"/>
    <w:multiLevelType w:val="multilevel"/>
    <w:tmpl w:val="43023470"/>
    <w:lvl w:ilvl="0">
      <w:start w:val="6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5A083005"/>
    <w:multiLevelType w:val="multilevel"/>
    <w:tmpl w:val="641047D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4">
    <w:nsid w:val="6EBE37A3"/>
    <w:multiLevelType w:val="multilevel"/>
    <w:tmpl w:val="08087F0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2AC71CA"/>
    <w:multiLevelType w:val="hybridMultilevel"/>
    <w:tmpl w:val="6BA0671E"/>
    <w:lvl w:ilvl="0" w:tplc="4A2E317A">
      <w:numFmt w:val="bullet"/>
      <w:lvlText w:val="-"/>
      <w:lvlJc w:val="left"/>
      <w:pPr>
        <w:ind w:left="-491" w:hanging="360"/>
      </w:pPr>
      <w:rPr>
        <w:rFonts w:ascii="Verdana" w:eastAsiaTheme="minorHAnsi" w:hAnsi="Verdana" w:cstheme="minorBidi" w:hint="default"/>
      </w:rPr>
    </w:lvl>
    <w:lvl w:ilvl="1" w:tplc="4A2E317A">
      <w:numFmt w:val="bullet"/>
      <w:lvlText w:val="-"/>
      <w:lvlJc w:val="left"/>
      <w:pPr>
        <w:ind w:left="229" w:hanging="360"/>
      </w:pPr>
      <w:rPr>
        <w:rFonts w:ascii="Verdana" w:eastAsiaTheme="minorHAnsi" w:hAnsi="Verdana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6">
    <w:nsid w:val="74D96D23"/>
    <w:multiLevelType w:val="hybridMultilevel"/>
    <w:tmpl w:val="549C37C2"/>
    <w:lvl w:ilvl="0" w:tplc="DD8CF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46A1A"/>
    <w:multiLevelType w:val="multilevel"/>
    <w:tmpl w:val="D768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059"/>
        </w:tabs>
        <w:ind w:left="1059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49"/>
    <w:rsid w:val="00020099"/>
    <w:rsid w:val="0005756C"/>
    <w:rsid w:val="00070DBA"/>
    <w:rsid w:val="0007511F"/>
    <w:rsid w:val="000E6F6A"/>
    <w:rsid w:val="00133F5B"/>
    <w:rsid w:val="00173203"/>
    <w:rsid w:val="0019183A"/>
    <w:rsid w:val="001926D9"/>
    <w:rsid w:val="001D217B"/>
    <w:rsid w:val="001E7D8F"/>
    <w:rsid w:val="00201F2E"/>
    <w:rsid w:val="002870B1"/>
    <w:rsid w:val="002B0519"/>
    <w:rsid w:val="002C43C2"/>
    <w:rsid w:val="002E27CF"/>
    <w:rsid w:val="00322B01"/>
    <w:rsid w:val="00345229"/>
    <w:rsid w:val="00366D7E"/>
    <w:rsid w:val="0039226C"/>
    <w:rsid w:val="00395750"/>
    <w:rsid w:val="004050E5"/>
    <w:rsid w:val="00413942"/>
    <w:rsid w:val="00500FD5"/>
    <w:rsid w:val="00521C5F"/>
    <w:rsid w:val="005413E1"/>
    <w:rsid w:val="005818A8"/>
    <w:rsid w:val="005D4F8F"/>
    <w:rsid w:val="00657583"/>
    <w:rsid w:val="00752C65"/>
    <w:rsid w:val="008064B0"/>
    <w:rsid w:val="0081074D"/>
    <w:rsid w:val="00833F4C"/>
    <w:rsid w:val="0084563F"/>
    <w:rsid w:val="008744D5"/>
    <w:rsid w:val="008749D4"/>
    <w:rsid w:val="008C5C51"/>
    <w:rsid w:val="008F5C58"/>
    <w:rsid w:val="0090134B"/>
    <w:rsid w:val="00914AEF"/>
    <w:rsid w:val="009F5D4E"/>
    <w:rsid w:val="00A419C9"/>
    <w:rsid w:val="00AD0D10"/>
    <w:rsid w:val="00AF4585"/>
    <w:rsid w:val="00B004B6"/>
    <w:rsid w:val="00B301FD"/>
    <w:rsid w:val="00B3438D"/>
    <w:rsid w:val="00B547BF"/>
    <w:rsid w:val="00BB7989"/>
    <w:rsid w:val="00C106E6"/>
    <w:rsid w:val="00C43972"/>
    <w:rsid w:val="00C721C6"/>
    <w:rsid w:val="00CD4AA8"/>
    <w:rsid w:val="00D159BF"/>
    <w:rsid w:val="00D46483"/>
    <w:rsid w:val="00D53BD4"/>
    <w:rsid w:val="00E1482F"/>
    <w:rsid w:val="00E80529"/>
    <w:rsid w:val="00E93E69"/>
    <w:rsid w:val="00EA6E15"/>
    <w:rsid w:val="00EC0B49"/>
    <w:rsid w:val="00F2315A"/>
    <w:rsid w:val="00F708A8"/>
    <w:rsid w:val="00FE5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5756C"/>
    <w:pPr>
      <w:numPr>
        <w:numId w:val="3"/>
      </w:numPr>
      <w:spacing w:after="0" w:line="360" w:lineRule="auto"/>
      <w:ind w:right="510"/>
      <w:jc w:val="both"/>
      <w:outlineLvl w:val="0"/>
    </w:pPr>
    <w:rPr>
      <w:rFonts w:ascii="Arial" w:eastAsia="Times New Roman" w:hAnsi="Arial" w:cs="Times New Roman"/>
      <w:b/>
      <w:snapToGrid w:val="0"/>
      <w:sz w:val="24"/>
      <w:szCs w:val="20"/>
      <w:u w:val="single"/>
      <w:lang w:val="es-ES_tradnl"/>
    </w:rPr>
  </w:style>
  <w:style w:type="paragraph" w:styleId="Ttulo2">
    <w:name w:val="heading 2"/>
    <w:basedOn w:val="Ttulo1"/>
    <w:next w:val="Normal"/>
    <w:link w:val="Ttulo2Car"/>
    <w:qFormat/>
    <w:rsid w:val="0005756C"/>
    <w:pPr>
      <w:numPr>
        <w:ilvl w:val="1"/>
      </w:numPr>
      <w:outlineLvl w:val="1"/>
    </w:pPr>
    <w:rPr>
      <w:u w:val="none"/>
    </w:rPr>
  </w:style>
  <w:style w:type="paragraph" w:styleId="Ttulo3">
    <w:name w:val="heading 3"/>
    <w:basedOn w:val="Ttulo2"/>
    <w:next w:val="Normal"/>
    <w:link w:val="Ttulo3Car"/>
    <w:qFormat/>
    <w:rsid w:val="0005756C"/>
    <w:pPr>
      <w:numPr>
        <w:ilvl w:val="2"/>
      </w:numPr>
      <w:outlineLvl w:val="2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C0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B49"/>
  </w:style>
  <w:style w:type="paragraph" w:styleId="Piedepgina">
    <w:name w:val="footer"/>
    <w:basedOn w:val="Normal"/>
    <w:link w:val="PiedepginaCar"/>
    <w:uiPriority w:val="99"/>
    <w:unhideWhenUsed/>
    <w:rsid w:val="00EC0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B49"/>
  </w:style>
  <w:style w:type="paragraph" w:styleId="Prrafodelista">
    <w:name w:val="List Paragraph"/>
    <w:basedOn w:val="Normal"/>
    <w:uiPriority w:val="34"/>
    <w:qFormat/>
    <w:rsid w:val="00B3438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5756C"/>
    <w:rPr>
      <w:rFonts w:ascii="Arial" w:eastAsia="Times New Roman" w:hAnsi="Arial" w:cs="Times New Roman"/>
      <w:b/>
      <w:snapToGrid w:val="0"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5756C"/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05756C"/>
    <w:rPr>
      <w:rFonts w:ascii="Arial" w:eastAsia="Times New Roman" w:hAnsi="Arial" w:cs="Times New Roman"/>
      <w:b/>
      <w:snapToGrid w:val="0"/>
      <w:sz w:val="24"/>
      <w:szCs w:val="20"/>
      <w:u w:val="single"/>
      <w:lang w:val="es-ES_tradnl" w:eastAsia="es-ES"/>
    </w:rPr>
  </w:style>
  <w:style w:type="paragraph" w:customStyle="1" w:styleId="EstiloJustificadoIzquierda125cmDerecha-05cm">
    <w:name w:val="Estilo Justificado Izquierda:  125 cm Derecha:  -05 cm"/>
    <w:basedOn w:val="Normal"/>
    <w:rsid w:val="0005756C"/>
    <w:pPr>
      <w:suppressAutoHyphens/>
      <w:spacing w:after="0" w:line="360" w:lineRule="auto"/>
      <w:ind w:left="709" w:right="-284"/>
      <w:jc w:val="both"/>
    </w:pPr>
    <w:rPr>
      <w:rFonts w:ascii="Arial" w:eastAsia="Times New Roman" w:hAnsi="Arial" w:cs="Times New Roman"/>
      <w:snapToGrid w:val="0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34B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2C43C2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C43C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5756C"/>
    <w:pPr>
      <w:numPr>
        <w:numId w:val="3"/>
      </w:numPr>
      <w:spacing w:after="0" w:line="360" w:lineRule="auto"/>
      <w:ind w:right="510"/>
      <w:jc w:val="both"/>
      <w:outlineLvl w:val="0"/>
    </w:pPr>
    <w:rPr>
      <w:rFonts w:ascii="Arial" w:eastAsia="Times New Roman" w:hAnsi="Arial" w:cs="Times New Roman"/>
      <w:b/>
      <w:snapToGrid w:val="0"/>
      <w:sz w:val="24"/>
      <w:szCs w:val="20"/>
      <w:u w:val="single"/>
      <w:lang w:val="es-ES_tradnl"/>
    </w:rPr>
  </w:style>
  <w:style w:type="paragraph" w:styleId="Ttulo2">
    <w:name w:val="heading 2"/>
    <w:basedOn w:val="Ttulo1"/>
    <w:next w:val="Normal"/>
    <w:link w:val="Ttulo2Car"/>
    <w:qFormat/>
    <w:rsid w:val="0005756C"/>
    <w:pPr>
      <w:numPr>
        <w:ilvl w:val="1"/>
      </w:numPr>
      <w:outlineLvl w:val="1"/>
    </w:pPr>
    <w:rPr>
      <w:u w:val="none"/>
    </w:rPr>
  </w:style>
  <w:style w:type="paragraph" w:styleId="Ttulo3">
    <w:name w:val="heading 3"/>
    <w:basedOn w:val="Ttulo2"/>
    <w:next w:val="Normal"/>
    <w:link w:val="Ttulo3Car"/>
    <w:qFormat/>
    <w:rsid w:val="0005756C"/>
    <w:pPr>
      <w:numPr>
        <w:ilvl w:val="2"/>
      </w:numPr>
      <w:outlineLvl w:val="2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C0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B49"/>
  </w:style>
  <w:style w:type="paragraph" w:styleId="Piedepgina">
    <w:name w:val="footer"/>
    <w:basedOn w:val="Normal"/>
    <w:link w:val="PiedepginaCar"/>
    <w:uiPriority w:val="99"/>
    <w:unhideWhenUsed/>
    <w:rsid w:val="00EC0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B49"/>
  </w:style>
  <w:style w:type="paragraph" w:styleId="Prrafodelista">
    <w:name w:val="List Paragraph"/>
    <w:basedOn w:val="Normal"/>
    <w:uiPriority w:val="34"/>
    <w:qFormat/>
    <w:rsid w:val="00B3438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5756C"/>
    <w:rPr>
      <w:rFonts w:ascii="Arial" w:eastAsia="Times New Roman" w:hAnsi="Arial" w:cs="Times New Roman"/>
      <w:b/>
      <w:snapToGrid w:val="0"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5756C"/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05756C"/>
    <w:rPr>
      <w:rFonts w:ascii="Arial" w:eastAsia="Times New Roman" w:hAnsi="Arial" w:cs="Times New Roman"/>
      <w:b/>
      <w:snapToGrid w:val="0"/>
      <w:sz w:val="24"/>
      <w:szCs w:val="20"/>
      <w:u w:val="single"/>
      <w:lang w:val="es-ES_tradnl" w:eastAsia="es-ES"/>
    </w:rPr>
  </w:style>
  <w:style w:type="paragraph" w:customStyle="1" w:styleId="EstiloJustificadoIzquierda125cmDerecha-05cm">
    <w:name w:val="Estilo Justificado Izquierda:  125 cm Derecha:  -05 cm"/>
    <w:basedOn w:val="Normal"/>
    <w:rsid w:val="0005756C"/>
    <w:pPr>
      <w:suppressAutoHyphens/>
      <w:spacing w:after="0" w:line="360" w:lineRule="auto"/>
      <w:ind w:left="709" w:right="-284"/>
      <w:jc w:val="both"/>
    </w:pPr>
    <w:rPr>
      <w:rFonts w:ascii="Arial" w:eastAsia="Times New Roman" w:hAnsi="Arial" w:cs="Times New Roman"/>
      <w:snapToGrid w:val="0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34B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2C43C2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C43C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0850C-C940-44B2-887D-C1175B60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cp:lastPrinted>2017-09-14T10:46:00Z</cp:lastPrinted>
  <dcterms:created xsi:type="dcterms:W3CDTF">2018-05-23T15:02:00Z</dcterms:created>
  <dcterms:modified xsi:type="dcterms:W3CDTF">2018-05-23T15:02:00Z</dcterms:modified>
</cp:coreProperties>
</file>